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50" w:rsidRPr="00A44350" w:rsidRDefault="00A44350" w:rsidP="00A443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4350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eastAsia="ru-RU"/>
        </w:rPr>
        <w:t xml:space="preserve">Выписка из </w:t>
      </w:r>
      <w:r w:rsidRPr="00A4435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ПРАВИЛ ВНУТРЕННЕГО РАСПОРЯДКА ДЛЯ ПАЦИЕНТОВ</w:t>
      </w:r>
    </w:p>
    <w:p w:rsidR="00A44350" w:rsidRPr="00A44350" w:rsidRDefault="00A44350" w:rsidP="00A443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4435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государственном бюджетном клиническом учреждении</w:t>
      </w:r>
    </w:p>
    <w:p w:rsidR="00A44350" w:rsidRPr="00A44350" w:rsidRDefault="00A44350" w:rsidP="00A443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4435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здравоохранения Ярославской области «Центральная городская больница»</w:t>
      </w:r>
    </w:p>
    <w:p w:rsidR="00A44350" w:rsidRDefault="00A44350" w:rsidP="00A443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44350" w:rsidRDefault="00A44350" w:rsidP="00A4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A44350" w:rsidRPr="00A44350" w:rsidRDefault="00A44350" w:rsidP="00A443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4435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Понятие о первичном и повторном приёме врачей-специалистов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амбулаторного приема</w:t>
      </w:r>
      <w:r w:rsidRPr="00A44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44350" w:rsidRPr="00A44350" w:rsidRDefault="00A44350" w:rsidP="00A443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435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 первичным приёмом, в рамках настоящих Правил, понимается первичное обращение к конкретному врачу-специалисту в рамках договора между пациентом и ГБКУЗ ЯО «ЦГБ» и последующие обращения к этому врачу более чем через три месяца с момента первого обращения, независимо от причины обращения;  </w:t>
      </w:r>
    </w:p>
    <w:p w:rsidR="00A44350" w:rsidRPr="00A44350" w:rsidRDefault="00A44350" w:rsidP="00A443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435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 повторным приёмом, в рамках настоящих Правил, понимается повторное обращение к одному врачу - специалисту в течение трех месяцев с момента первичного обращения, если, с момента первичного обращения к специалисту прошло более трех месяцев, следующий прием того же специалиста считается первичным;  </w:t>
      </w:r>
    </w:p>
    <w:p w:rsidR="00A44350" w:rsidRPr="00A44350" w:rsidRDefault="00A44350" w:rsidP="00A443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435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Обращение пациента к врачу-специалисту, имевшее место в других ЛПУ города не является основанием для оформления обращения к данному специалисту в ГБКУЗ ЯО «ЦГБ» как повторного;  </w:t>
      </w:r>
    </w:p>
    <w:p w:rsidR="00A44350" w:rsidRPr="00A44350" w:rsidRDefault="00A44350" w:rsidP="00A443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435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компетенции врача - специалиста определить вид приёма (первичный или повторный).</w:t>
      </w:r>
    </w:p>
    <w:p w:rsidR="00007BDB" w:rsidRPr="00A44350" w:rsidRDefault="00007BDB">
      <w:pPr>
        <w:rPr>
          <w:rFonts w:ascii="Times New Roman" w:hAnsi="Times New Roman" w:cs="Times New Roman"/>
          <w:sz w:val="32"/>
          <w:szCs w:val="32"/>
        </w:rPr>
      </w:pPr>
    </w:p>
    <w:sectPr w:rsidR="00007BDB" w:rsidRPr="00A44350" w:rsidSect="00A443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5AF"/>
    <w:multiLevelType w:val="multilevel"/>
    <w:tmpl w:val="69F6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00AD6"/>
    <w:multiLevelType w:val="multilevel"/>
    <w:tmpl w:val="6DC4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E4290"/>
    <w:multiLevelType w:val="multilevel"/>
    <w:tmpl w:val="A85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B15C7"/>
    <w:multiLevelType w:val="multilevel"/>
    <w:tmpl w:val="6AB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50"/>
    <w:rsid w:val="00007BDB"/>
    <w:rsid w:val="00481D48"/>
    <w:rsid w:val="007D506F"/>
    <w:rsid w:val="008B6777"/>
    <w:rsid w:val="009D03C3"/>
    <w:rsid w:val="00A44350"/>
    <w:rsid w:val="00B036EA"/>
    <w:rsid w:val="00BB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DB"/>
  </w:style>
  <w:style w:type="paragraph" w:styleId="1">
    <w:name w:val="heading 1"/>
    <w:basedOn w:val="a"/>
    <w:link w:val="10"/>
    <w:uiPriority w:val="9"/>
    <w:qFormat/>
    <w:rsid w:val="00A4435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43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eco4</dc:creator>
  <cp:lastModifiedBy>eco4</cp:lastModifiedBy>
  <cp:revision>1</cp:revision>
  <cp:lastPrinted>2019-01-30T09:47:00Z</cp:lastPrinted>
  <dcterms:created xsi:type="dcterms:W3CDTF">2019-01-30T09:37:00Z</dcterms:created>
  <dcterms:modified xsi:type="dcterms:W3CDTF">2019-01-30T09:52:00Z</dcterms:modified>
</cp:coreProperties>
</file>